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文化与传媒学院</w:t>
      </w:r>
    </w:p>
    <w:p>
      <w:pPr>
        <w:jc w:val="center"/>
        <w:rPr>
          <w:rFonts w:hint="eastAsia" w:ascii="微软雅黑" w:hAnsi="微软雅黑" w:eastAsia="微软雅黑" w:cs="微软雅黑"/>
          <w:b w:val="0"/>
          <w:color w:val="222222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color w:val="222222"/>
          <w:sz w:val="36"/>
          <w:szCs w:val="36"/>
          <w:lang w:val="en-US" w:eastAsia="zh-CN"/>
        </w:rPr>
        <w:t>分</w:t>
      </w:r>
      <w:r>
        <w:rPr>
          <w:rFonts w:hint="eastAsia" w:ascii="微软雅黑" w:hAnsi="微软雅黑" w:eastAsia="微软雅黑" w:cs="微软雅黑"/>
          <w:b w:val="0"/>
          <w:color w:val="222222"/>
          <w:sz w:val="36"/>
          <w:szCs w:val="36"/>
        </w:rPr>
        <w:t>团委</w:t>
      </w:r>
      <w:r>
        <w:rPr>
          <w:rFonts w:hint="eastAsia" w:ascii="微软雅黑" w:hAnsi="微软雅黑" w:eastAsia="微软雅黑" w:cs="微软雅黑"/>
          <w:b w:val="0"/>
          <w:color w:val="222222"/>
          <w:sz w:val="36"/>
          <w:szCs w:val="36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color w:val="222222"/>
          <w:sz w:val="36"/>
          <w:szCs w:val="36"/>
        </w:rPr>
        <w:t>学生会干部、干事量化考核制度</w:t>
      </w:r>
    </w:p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150" w:firstLine="640" w:firstLineChars="20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为了加强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文化与传媒学院分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团委、学生会干部的内部管理，提高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团委、学生会干部的整体素质，真正做到奖罚分明，特制定本量化考核制度。</w:t>
      </w:r>
    </w:p>
    <w:p>
      <w:pPr>
        <w:pStyle w:val="7"/>
      </w:pPr>
      <w:r>
        <w:t>窗体顶端</w:t>
      </w:r>
    </w:p>
    <w:p>
      <w:pPr>
        <w:pStyle w:val="7"/>
      </w:pPr>
      <w:r>
        <w:t>窗体顶端</w:t>
      </w:r>
    </w:p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b/>
          <w:bCs w:val="0"/>
        </w:rPr>
      </w:pPr>
      <w:r>
        <w:rPr>
          <w:rFonts w:ascii="仿宋_GB2312" w:hAnsi="华文仿宋" w:eastAsia="仿宋_GB2312" w:cs="宋体"/>
          <w:b/>
          <w:bCs w:val="0"/>
          <w:color w:val="000000"/>
          <w:kern w:val="0"/>
          <w:sz w:val="32"/>
          <w:szCs w:val="32"/>
          <w:lang w:val="zh-CN" w:eastAsia="zh-CN" w:bidi="ar"/>
        </w:rPr>
        <w:t>一、量化考核办法</w:t>
      </w:r>
    </w:p>
    <w:p>
      <w:pPr>
        <w:pStyle w:val="8"/>
      </w:pPr>
      <w:r>
        <w:t>窗体底端</w:t>
      </w:r>
    </w:p>
    <w:p>
      <w:pPr>
        <w:pStyle w:val="7"/>
      </w:pPr>
      <w:r>
        <w:t>窗体顶端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考核对象：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团委学生会全体学生干部；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2.评分标准：本制度实行积分量化，积分分为两部分，第一部分为每人每学期的基础分100分，按考核量化标准给予相应加分或扣分，此部分占总积分的70%，第二部分为学期末学生干部之间的互相评分，此部分占总积分的30%；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3.具体考核办法：各部正副部长的考核由主席团负责执行，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zh-CN" w:eastAsia="zh-CN" w:bidi="ar"/>
        </w:rPr>
        <w:t>各部干事的考核由相应正副部长执行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；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4.办公室负责监督、记录、考核、统计；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adjustRightInd w:val="0"/>
        <w:spacing w:before="0" w:beforeAutospacing="0" w:after="0" w:afterAutospacing="0" w:line="360" w:lineRule="auto"/>
        <w:ind w:right="150" w:right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5.奖惩措施：本学期期末将根据分数的高低，选取前五名的学生干部进行奖励，将为其颁发“优秀学生干部”证书并在综测中相应加分。</w:t>
      </w:r>
    </w:p>
    <w:p>
      <w:pPr>
        <w:pStyle w:val="8"/>
      </w:pPr>
      <w:r>
        <w:t>窗体底端</w:t>
      </w:r>
    </w:p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</w:pPr>
      <w:r>
        <w:rPr>
          <w:rFonts w:ascii="仿宋_GB2312" w:hAnsi="华文仿宋" w:eastAsia="仿宋_GB2312" w:cs="宋体"/>
          <w:b/>
          <w:bCs w:val="0"/>
          <w:color w:val="000000"/>
          <w:kern w:val="0"/>
          <w:sz w:val="32"/>
          <w:szCs w:val="32"/>
          <w:lang w:val="zh-CN" w:eastAsia="zh-CN" w:bidi="ar"/>
        </w:rPr>
        <w:t>二、考核内容和积分量化标准</w:t>
      </w:r>
    </w:p>
    <w:p>
      <w:pPr>
        <w:pStyle w:val="8"/>
      </w:pPr>
      <w:r>
        <w:t>窗体底端</w:t>
      </w:r>
    </w:p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（一）有以下情况者给予扣分：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1.准时参加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分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团委、学生会等组织召开的会议或活动，不迟到，不早退，不无故缺席，积极发表意见和建议，主动交流工作经验和体会，做好会议记录，认真贯彻会议精神，并且由主席团定期检查会议记录。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A、无故缺席一次扣5分；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B、无故迟到早退一次扣3分；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C、未写会议记录者每次扣3分；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left="0"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D、会议精神未传到位或未组织落实的每次扣2分。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2.不安心本职工作或长期工作成绩不明显的扣2-10分。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3.不好好与其他部门进行合作者扣3-5分。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4.开展工作时搞自由主义、个人主义或不服从上级工作安排的扣3-10分。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5.学生会干部有损于学生会形象的视情节轻重扣5—10分。6.各类大型正式活动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需着正装而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未着正装或未佩戴工作证者每次扣2分。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7.不按时上交个人总结、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课表等一些个人书面资料者每次扣2分。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8.期末考试不及格者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不再担任学院学生干部。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（二）有以下情况者给予加分：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.学生会开会全勤（不迟到，不早退）加5分。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2.考核时间内个人获得院级奖励加1分, 校级奖励加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分,市级以上奖励加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分。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3.提出计划之外的可行活动设想并且设想被采纳者每次加2分，提交活动计划并被采纳的每次加5分，活动的开展按实际情况加1-5分。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4.开展工作与他人团结合作良好并视情况加2-5分。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5.工作态度良好视情况每学期加2-5分。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360" w:lineRule="auto"/>
        <w:ind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>6.例会中提出建设性意见且被采纳者每次加2分。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7.做出突出贡献或为学校赢得荣誉的每次加5-10分。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8.积极参加各类活动的加3分。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zh-CN" w:eastAsia="zh-CN" w:bidi="ar"/>
        </w:rPr>
        <w:t xml:space="preserve">9.每次考试成绩在班级前十名的加5分。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10.通过各类等级考试（如：英语四六级、专业英语四级、计算机二级、教师资格证和普通话测试等）者每次加3分（可累加）。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（三）奖惩制度：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1、 （1）设立集体奖：优秀部门奖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（2）设立个人奖：优秀干事奖、优秀学生干部奖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2、奖励方式：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（1） 授予荣誉称号 （2） 通报表扬 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（3） 颁发荣誉证书 （4） 颁发奖金或纪念品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3、惩罚种类：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（1） 口头警告 （2） 警告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 w:firstLine="640" w:firstLineChars="20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（3） 严重警告 （4）开除团学组织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/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15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注：该量化考核制度10月份正式施行。 </w:t>
      </w:r>
    </w:p>
    <w:p>
      <w:pPr>
        <w:pStyle w:val="8"/>
        <w:rPr>
          <w:sz w:val="32"/>
          <w:szCs w:val="32"/>
        </w:rPr>
      </w:pPr>
      <w:r>
        <w:rPr>
          <w:sz w:val="32"/>
          <w:szCs w:val="32"/>
        </w:rPr>
        <w:t>窗体底端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文化与传媒学院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2018年9月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61834"/>
    <w:multiLevelType w:val="singleLevel"/>
    <w:tmpl w:val="7DA618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C4166"/>
    <w:rsid w:val="09FB51FC"/>
    <w:rsid w:val="2E2C4166"/>
    <w:rsid w:val="3EDE7007"/>
    <w:rsid w:val="42D53F6E"/>
    <w:rsid w:val="444B72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qFormat/>
    <w:uiPriority w:val="0"/>
    <w:rPr>
      <w:color w:val="666666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%20Bryan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2018-09-25T05:17:00Z</dcterms:created>
  <dc:creator>秋风冷画屏メ</dc:creator>
  <cp:lastModifiedBy>秋风冷画屏メ</cp:lastModifiedBy>
  <dcterms:modified xsi:type="dcterms:W3CDTF">2018-09-25T13:02:29Z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